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4A" w:rsidRDefault="0015684A" w:rsidP="00D03AF3">
      <w:pPr>
        <w:jc w:val="center"/>
        <w:rPr>
          <w:b/>
          <w:sz w:val="24"/>
        </w:rPr>
      </w:pPr>
      <w:bookmarkStart w:id="0" w:name="_GoBack"/>
      <w:bookmarkEnd w:id="0"/>
    </w:p>
    <w:p w:rsidR="00BE6B41" w:rsidRPr="00D03AF3" w:rsidRDefault="0015684A" w:rsidP="00D03AF3">
      <w:pPr>
        <w:jc w:val="center"/>
        <w:rPr>
          <w:b/>
          <w:sz w:val="24"/>
        </w:rPr>
      </w:pPr>
      <w:r>
        <w:rPr>
          <w:b/>
          <w:sz w:val="24"/>
        </w:rPr>
        <w:t>MODELO DE ORÇAMENTO PREVISTO</w:t>
      </w:r>
    </w:p>
    <w:tbl>
      <w:tblPr>
        <w:tblStyle w:val="TabelaSimples11"/>
        <w:tblW w:w="9481" w:type="dxa"/>
        <w:jc w:val="center"/>
        <w:tblLayout w:type="fixed"/>
        <w:tblLook w:val="04A0"/>
      </w:tblPr>
      <w:tblGrid>
        <w:gridCol w:w="2757"/>
        <w:gridCol w:w="851"/>
        <w:gridCol w:w="1276"/>
        <w:gridCol w:w="1275"/>
        <w:gridCol w:w="3322"/>
      </w:tblGrid>
      <w:tr w:rsidR="00D03AF3" w:rsidTr="00D03AF3">
        <w:trPr>
          <w:cnfStyle w:val="100000000000"/>
          <w:jc w:val="center"/>
        </w:trPr>
        <w:tc>
          <w:tcPr>
            <w:cnfStyle w:val="001000000000"/>
            <w:tcW w:w="2757" w:type="dxa"/>
            <w:vAlign w:val="center"/>
          </w:tcPr>
          <w:p w:rsidR="00D03AF3" w:rsidRDefault="00D03AF3" w:rsidP="00D03AF3">
            <w:pPr>
              <w:jc w:val="center"/>
            </w:pPr>
            <w:r>
              <w:t>Natureza da Despesa</w:t>
            </w:r>
          </w:p>
        </w:tc>
        <w:tc>
          <w:tcPr>
            <w:tcW w:w="851" w:type="dxa"/>
            <w:vAlign w:val="center"/>
          </w:tcPr>
          <w:p w:rsidR="00D03AF3" w:rsidRDefault="00D03AF3" w:rsidP="00D03AF3">
            <w:pPr>
              <w:jc w:val="center"/>
              <w:cnfStyle w:val="100000000000"/>
            </w:pPr>
            <w:r>
              <w:t>Quantidade</w:t>
            </w:r>
          </w:p>
        </w:tc>
        <w:tc>
          <w:tcPr>
            <w:tcW w:w="1276" w:type="dxa"/>
            <w:vAlign w:val="center"/>
          </w:tcPr>
          <w:p w:rsidR="00D03AF3" w:rsidRDefault="00D03AF3" w:rsidP="00D03AF3">
            <w:pPr>
              <w:jc w:val="center"/>
              <w:cnfStyle w:val="100000000000"/>
            </w:pPr>
            <w:r>
              <w:t>Valor Unitário R$</w:t>
            </w:r>
          </w:p>
        </w:tc>
        <w:tc>
          <w:tcPr>
            <w:tcW w:w="1275" w:type="dxa"/>
            <w:vAlign w:val="center"/>
          </w:tcPr>
          <w:p w:rsidR="00D03AF3" w:rsidRDefault="00D03AF3" w:rsidP="00D03AF3">
            <w:pPr>
              <w:jc w:val="center"/>
              <w:cnfStyle w:val="100000000000"/>
            </w:pPr>
            <w:r>
              <w:t>Valor total R$</w:t>
            </w:r>
          </w:p>
        </w:tc>
        <w:tc>
          <w:tcPr>
            <w:tcW w:w="3322" w:type="dxa"/>
            <w:vAlign w:val="center"/>
          </w:tcPr>
          <w:p w:rsidR="00D03AF3" w:rsidRDefault="00D03AF3" w:rsidP="00D03AF3">
            <w:pPr>
              <w:jc w:val="center"/>
              <w:cnfStyle w:val="100000000000"/>
            </w:pPr>
            <w:r>
              <w:t>Justificativa</w:t>
            </w:r>
          </w:p>
        </w:tc>
      </w:tr>
      <w:tr w:rsidR="00D03AF3" w:rsidTr="00D03AF3">
        <w:trPr>
          <w:cnfStyle w:val="000000100000"/>
          <w:trHeight w:val="794"/>
          <w:jc w:val="center"/>
        </w:trPr>
        <w:tc>
          <w:tcPr>
            <w:cnfStyle w:val="001000000000"/>
            <w:tcW w:w="2757" w:type="dxa"/>
            <w:vAlign w:val="center"/>
          </w:tcPr>
          <w:p w:rsidR="00D03AF3" w:rsidRDefault="00D03AF3" w:rsidP="00D03AF3">
            <w:r>
              <w:t>Material de consumo:</w:t>
            </w:r>
          </w:p>
        </w:tc>
        <w:tc>
          <w:tcPr>
            <w:tcW w:w="851" w:type="dxa"/>
            <w:vAlign w:val="center"/>
          </w:tcPr>
          <w:p w:rsidR="00D03AF3" w:rsidRDefault="00D03AF3" w:rsidP="00D03AF3">
            <w:pPr>
              <w:jc w:val="center"/>
              <w:cnfStyle w:val="000000100000"/>
            </w:pPr>
          </w:p>
        </w:tc>
        <w:tc>
          <w:tcPr>
            <w:tcW w:w="1276" w:type="dxa"/>
            <w:vAlign w:val="center"/>
          </w:tcPr>
          <w:p w:rsidR="00D03AF3" w:rsidRDefault="00D03AF3" w:rsidP="00D03AF3">
            <w:pPr>
              <w:jc w:val="center"/>
              <w:cnfStyle w:val="000000100000"/>
            </w:pPr>
          </w:p>
        </w:tc>
        <w:tc>
          <w:tcPr>
            <w:tcW w:w="1275" w:type="dxa"/>
            <w:vAlign w:val="center"/>
          </w:tcPr>
          <w:p w:rsidR="00D03AF3" w:rsidRDefault="00D03AF3" w:rsidP="00D03AF3">
            <w:pPr>
              <w:jc w:val="center"/>
              <w:cnfStyle w:val="000000100000"/>
            </w:pPr>
          </w:p>
        </w:tc>
        <w:tc>
          <w:tcPr>
            <w:tcW w:w="3322" w:type="dxa"/>
            <w:vAlign w:val="center"/>
          </w:tcPr>
          <w:p w:rsidR="00D03AF3" w:rsidRDefault="00D03AF3" w:rsidP="00D03AF3">
            <w:pPr>
              <w:jc w:val="center"/>
              <w:cnfStyle w:val="000000100000"/>
            </w:pPr>
          </w:p>
        </w:tc>
      </w:tr>
      <w:tr w:rsidR="00D03AF3" w:rsidTr="00D03AF3">
        <w:trPr>
          <w:trHeight w:val="794"/>
          <w:jc w:val="center"/>
        </w:trPr>
        <w:tc>
          <w:tcPr>
            <w:cnfStyle w:val="001000000000"/>
            <w:tcW w:w="2757" w:type="dxa"/>
            <w:vAlign w:val="center"/>
          </w:tcPr>
          <w:p w:rsidR="00D03AF3" w:rsidRPr="00D03AF3" w:rsidRDefault="00D03AF3" w:rsidP="00D03AF3">
            <w:pPr>
              <w:rPr>
                <w:b w:val="0"/>
              </w:rPr>
            </w:pPr>
            <w:r w:rsidRPr="00D03AF3">
              <w:rPr>
                <w:b w:val="0"/>
              </w:rPr>
              <w:t xml:space="preserve">1. </w:t>
            </w:r>
            <w:proofErr w:type="spellStart"/>
            <w:r w:rsidRPr="00D03AF3">
              <w:rPr>
                <w:b w:val="0"/>
              </w:rPr>
              <w:t>xxxx</w:t>
            </w:r>
            <w:proofErr w:type="spellEnd"/>
          </w:p>
        </w:tc>
        <w:tc>
          <w:tcPr>
            <w:tcW w:w="851" w:type="dxa"/>
            <w:vAlign w:val="center"/>
          </w:tcPr>
          <w:p w:rsidR="00D03AF3" w:rsidRDefault="00D03AF3" w:rsidP="00D03AF3">
            <w:pPr>
              <w:jc w:val="center"/>
              <w:cnfStyle w:val="000000000000"/>
            </w:pPr>
          </w:p>
        </w:tc>
        <w:tc>
          <w:tcPr>
            <w:tcW w:w="1276" w:type="dxa"/>
            <w:vAlign w:val="center"/>
          </w:tcPr>
          <w:p w:rsidR="00D03AF3" w:rsidRDefault="00D03AF3" w:rsidP="00D03AF3">
            <w:pPr>
              <w:jc w:val="center"/>
              <w:cnfStyle w:val="000000000000"/>
            </w:pPr>
          </w:p>
        </w:tc>
        <w:tc>
          <w:tcPr>
            <w:tcW w:w="1275" w:type="dxa"/>
            <w:vAlign w:val="center"/>
          </w:tcPr>
          <w:p w:rsidR="00D03AF3" w:rsidRDefault="00D03AF3" w:rsidP="00D03AF3">
            <w:pPr>
              <w:jc w:val="center"/>
              <w:cnfStyle w:val="000000000000"/>
            </w:pPr>
          </w:p>
        </w:tc>
        <w:tc>
          <w:tcPr>
            <w:tcW w:w="3322" w:type="dxa"/>
            <w:vAlign w:val="center"/>
          </w:tcPr>
          <w:p w:rsidR="00D03AF3" w:rsidRDefault="00D03AF3" w:rsidP="00D03AF3">
            <w:pPr>
              <w:jc w:val="center"/>
              <w:cnfStyle w:val="000000000000"/>
            </w:pPr>
          </w:p>
        </w:tc>
      </w:tr>
      <w:tr w:rsidR="00D03AF3" w:rsidTr="00D03AF3">
        <w:trPr>
          <w:cnfStyle w:val="000000100000"/>
          <w:trHeight w:val="794"/>
          <w:jc w:val="center"/>
        </w:trPr>
        <w:tc>
          <w:tcPr>
            <w:cnfStyle w:val="001000000000"/>
            <w:tcW w:w="2757" w:type="dxa"/>
            <w:shd w:val="clear" w:color="auto" w:fill="FFFFFF" w:themeFill="background1"/>
            <w:vAlign w:val="center"/>
          </w:tcPr>
          <w:p w:rsidR="00D03AF3" w:rsidRPr="00D03AF3" w:rsidRDefault="00D03AF3" w:rsidP="00D03AF3">
            <w:pPr>
              <w:rPr>
                <w:b w:val="0"/>
              </w:rPr>
            </w:pPr>
            <w:r w:rsidRPr="00D03AF3">
              <w:rPr>
                <w:b w:val="0"/>
              </w:rPr>
              <w:t xml:space="preserve">2. </w:t>
            </w:r>
            <w:proofErr w:type="spellStart"/>
            <w:r w:rsidRPr="00D03AF3">
              <w:rPr>
                <w:b w:val="0"/>
              </w:rPr>
              <w:t>xxxx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10000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100000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100000"/>
            </w:pPr>
          </w:p>
        </w:tc>
        <w:tc>
          <w:tcPr>
            <w:tcW w:w="3322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100000"/>
            </w:pPr>
          </w:p>
        </w:tc>
      </w:tr>
      <w:tr w:rsidR="00D03AF3" w:rsidTr="00D03AF3">
        <w:trPr>
          <w:trHeight w:val="794"/>
          <w:jc w:val="center"/>
        </w:trPr>
        <w:tc>
          <w:tcPr>
            <w:cnfStyle w:val="001000000000"/>
            <w:tcW w:w="2757" w:type="dxa"/>
            <w:shd w:val="clear" w:color="auto" w:fill="EDEDED" w:themeFill="accent3" w:themeFillTint="33"/>
            <w:vAlign w:val="center"/>
          </w:tcPr>
          <w:p w:rsidR="00D03AF3" w:rsidRDefault="00D03AF3" w:rsidP="003F73B0">
            <w:r>
              <w:t>Passagem</w:t>
            </w:r>
            <w:r w:rsidR="003F73B0">
              <w:t xml:space="preserve"> aérea e terrestre: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000000"/>
            </w:pP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000000"/>
            </w:pP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000000"/>
            </w:pPr>
          </w:p>
        </w:tc>
        <w:tc>
          <w:tcPr>
            <w:tcW w:w="3322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000000"/>
            </w:pPr>
          </w:p>
        </w:tc>
      </w:tr>
      <w:tr w:rsidR="00D03AF3" w:rsidTr="00D03AF3">
        <w:trPr>
          <w:cnfStyle w:val="000000100000"/>
          <w:trHeight w:val="794"/>
          <w:jc w:val="center"/>
        </w:trPr>
        <w:tc>
          <w:tcPr>
            <w:cnfStyle w:val="001000000000"/>
            <w:tcW w:w="2757" w:type="dxa"/>
            <w:shd w:val="clear" w:color="auto" w:fill="FFFFFF" w:themeFill="background1"/>
            <w:vAlign w:val="center"/>
          </w:tcPr>
          <w:p w:rsidR="00D03AF3" w:rsidRPr="00D03AF3" w:rsidRDefault="00D03AF3" w:rsidP="00D03AF3">
            <w:pPr>
              <w:rPr>
                <w:b w:val="0"/>
              </w:rPr>
            </w:pPr>
            <w:r w:rsidRPr="00D03AF3">
              <w:rPr>
                <w:b w:val="0"/>
              </w:rPr>
              <w:t xml:space="preserve">1. </w:t>
            </w:r>
            <w:proofErr w:type="spellStart"/>
            <w:r w:rsidRPr="00D03AF3">
              <w:rPr>
                <w:b w:val="0"/>
              </w:rPr>
              <w:t>xxx</w:t>
            </w:r>
            <w:r>
              <w:rPr>
                <w:b w:val="0"/>
              </w:rPr>
              <w:t>x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10000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100000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100000"/>
            </w:pPr>
          </w:p>
        </w:tc>
        <w:tc>
          <w:tcPr>
            <w:tcW w:w="3322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100000"/>
            </w:pPr>
          </w:p>
        </w:tc>
      </w:tr>
      <w:tr w:rsidR="00D03AF3" w:rsidTr="00D03AF3">
        <w:trPr>
          <w:trHeight w:val="794"/>
          <w:jc w:val="center"/>
        </w:trPr>
        <w:tc>
          <w:tcPr>
            <w:cnfStyle w:val="001000000000"/>
            <w:tcW w:w="2757" w:type="dxa"/>
            <w:shd w:val="clear" w:color="auto" w:fill="FFFFFF" w:themeFill="background1"/>
            <w:vAlign w:val="center"/>
          </w:tcPr>
          <w:p w:rsidR="00D03AF3" w:rsidRPr="00D03AF3" w:rsidRDefault="00D03AF3" w:rsidP="00D03AF3">
            <w:pPr>
              <w:rPr>
                <w:b w:val="0"/>
              </w:rPr>
            </w:pPr>
            <w:r w:rsidRPr="00D03AF3">
              <w:rPr>
                <w:b w:val="0"/>
              </w:rPr>
              <w:t xml:space="preserve">2. </w:t>
            </w:r>
            <w:proofErr w:type="spellStart"/>
            <w:r w:rsidRPr="00D03AF3">
              <w:rPr>
                <w:b w:val="0"/>
              </w:rPr>
              <w:t>xxxx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00000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000000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000000"/>
            </w:pPr>
          </w:p>
        </w:tc>
        <w:tc>
          <w:tcPr>
            <w:tcW w:w="3322" w:type="dxa"/>
            <w:shd w:val="clear" w:color="auto" w:fill="FFFFFF" w:themeFill="background1"/>
            <w:vAlign w:val="center"/>
          </w:tcPr>
          <w:p w:rsidR="00D03AF3" w:rsidRDefault="00D03AF3" w:rsidP="00D03AF3">
            <w:pPr>
              <w:jc w:val="center"/>
              <w:cnfStyle w:val="000000000000"/>
            </w:pPr>
          </w:p>
        </w:tc>
      </w:tr>
      <w:tr w:rsidR="00D03AF3" w:rsidTr="00D03AF3">
        <w:trPr>
          <w:cnfStyle w:val="000000100000"/>
          <w:trHeight w:val="794"/>
          <w:jc w:val="center"/>
        </w:trPr>
        <w:tc>
          <w:tcPr>
            <w:cnfStyle w:val="001000000000"/>
            <w:tcW w:w="2757" w:type="dxa"/>
            <w:shd w:val="clear" w:color="auto" w:fill="EDEDED" w:themeFill="accent3" w:themeFillTint="33"/>
            <w:vAlign w:val="center"/>
          </w:tcPr>
          <w:p w:rsidR="00D03AF3" w:rsidRDefault="00D03AF3" w:rsidP="003F73B0">
            <w:r>
              <w:t>Diárias</w:t>
            </w:r>
            <w:r w:rsidR="003F73B0">
              <w:t>: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100000"/>
            </w:pP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100000"/>
            </w:pP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100000"/>
            </w:pPr>
          </w:p>
        </w:tc>
        <w:tc>
          <w:tcPr>
            <w:tcW w:w="3322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100000"/>
            </w:pPr>
          </w:p>
        </w:tc>
      </w:tr>
      <w:tr w:rsidR="00D03AF3" w:rsidTr="001A5598">
        <w:trPr>
          <w:trHeight w:val="794"/>
          <w:jc w:val="center"/>
        </w:trPr>
        <w:tc>
          <w:tcPr>
            <w:cnfStyle w:val="001000000000"/>
            <w:tcW w:w="2757" w:type="dxa"/>
            <w:shd w:val="clear" w:color="auto" w:fill="FFFFFF" w:themeFill="background1"/>
            <w:vAlign w:val="center"/>
          </w:tcPr>
          <w:p w:rsidR="00D03AF3" w:rsidRPr="00D03AF3" w:rsidRDefault="00D03AF3" w:rsidP="001A5598">
            <w:pPr>
              <w:rPr>
                <w:b w:val="0"/>
              </w:rPr>
            </w:pPr>
            <w:r w:rsidRPr="00D03AF3">
              <w:rPr>
                <w:b w:val="0"/>
              </w:rPr>
              <w:t xml:space="preserve">1. </w:t>
            </w:r>
            <w:proofErr w:type="spellStart"/>
            <w:r w:rsidRPr="00D03AF3">
              <w:rPr>
                <w:b w:val="0"/>
              </w:rPr>
              <w:t>xxx</w:t>
            </w:r>
            <w:r>
              <w:rPr>
                <w:b w:val="0"/>
              </w:rPr>
              <w:t>x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00000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000000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000000"/>
            </w:pPr>
          </w:p>
        </w:tc>
        <w:tc>
          <w:tcPr>
            <w:tcW w:w="3322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000000"/>
            </w:pPr>
          </w:p>
        </w:tc>
      </w:tr>
      <w:tr w:rsidR="00D03AF3" w:rsidTr="001A5598">
        <w:trPr>
          <w:cnfStyle w:val="000000100000"/>
          <w:trHeight w:val="794"/>
          <w:jc w:val="center"/>
        </w:trPr>
        <w:tc>
          <w:tcPr>
            <w:cnfStyle w:val="001000000000"/>
            <w:tcW w:w="2757" w:type="dxa"/>
            <w:shd w:val="clear" w:color="auto" w:fill="FFFFFF" w:themeFill="background1"/>
            <w:vAlign w:val="center"/>
          </w:tcPr>
          <w:p w:rsidR="00D03AF3" w:rsidRPr="00D03AF3" w:rsidRDefault="00D03AF3" w:rsidP="001A5598">
            <w:pPr>
              <w:rPr>
                <w:b w:val="0"/>
              </w:rPr>
            </w:pPr>
            <w:r w:rsidRPr="00D03AF3">
              <w:rPr>
                <w:b w:val="0"/>
              </w:rPr>
              <w:t xml:space="preserve">2. </w:t>
            </w:r>
            <w:proofErr w:type="spellStart"/>
            <w:r w:rsidRPr="00D03AF3">
              <w:rPr>
                <w:b w:val="0"/>
              </w:rPr>
              <w:t>xxxx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10000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100000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100000"/>
            </w:pPr>
          </w:p>
        </w:tc>
        <w:tc>
          <w:tcPr>
            <w:tcW w:w="3322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100000"/>
            </w:pPr>
          </w:p>
        </w:tc>
      </w:tr>
      <w:tr w:rsidR="00D03AF3" w:rsidTr="00D03AF3">
        <w:trPr>
          <w:trHeight w:val="794"/>
          <w:jc w:val="center"/>
        </w:trPr>
        <w:tc>
          <w:tcPr>
            <w:cnfStyle w:val="001000000000"/>
            <w:tcW w:w="2757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r>
              <w:t>Serviços de Terceiros (PESSOA FÍSICA E/OU PESSOA JURÍDICA):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000000"/>
            </w:pP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000000"/>
            </w:pP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000000"/>
            </w:pPr>
          </w:p>
        </w:tc>
        <w:tc>
          <w:tcPr>
            <w:tcW w:w="3322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000000"/>
            </w:pPr>
          </w:p>
        </w:tc>
      </w:tr>
      <w:tr w:rsidR="00D03AF3" w:rsidTr="001A5598">
        <w:trPr>
          <w:cnfStyle w:val="000000100000"/>
          <w:trHeight w:val="794"/>
          <w:jc w:val="center"/>
        </w:trPr>
        <w:tc>
          <w:tcPr>
            <w:cnfStyle w:val="001000000000"/>
            <w:tcW w:w="2757" w:type="dxa"/>
            <w:shd w:val="clear" w:color="auto" w:fill="FFFFFF" w:themeFill="background1"/>
            <w:vAlign w:val="center"/>
          </w:tcPr>
          <w:p w:rsidR="00D03AF3" w:rsidRPr="00D03AF3" w:rsidRDefault="00D03AF3" w:rsidP="001A5598">
            <w:pPr>
              <w:rPr>
                <w:b w:val="0"/>
              </w:rPr>
            </w:pPr>
            <w:r w:rsidRPr="00D03AF3">
              <w:rPr>
                <w:b w:val="0"/>
              </w:rPr>
              <w:t xml:space="preserve">1. </w:t>
            </w:r>
            <w:proofErr w:type="spellStart"/>
            <w:r w:rsidRPr="00D03AF3">
              <w:rPr>
                <w:b w:val="0"/>
              </w:rPr>
              <w:t>xxx</w:t>
            </w:r>
            <w:r>
              <w:rPr>
                <w:b w:val="0"/>
              </w:rPr>
              <w:t>x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10000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100000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100000"/>
            </w:pPr>
          </w:p>
        </w:tc>
        <w:tc>
          <w:tcPr>
            <w:tcW w:w="3322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100000"/>
            </w:pPr>
          </w:p>
        </w:tc>
      </w:tr>
      <w:tr w:rsidR="00D03AF3" w:rsidTr="001A5598">
        <w:trPr>
          <w:trHeight w:val="794"/>
          <w:jc w:val="center"/>
        </w:trPr>
        <w:tc>
          <w:tcPr>
            <w:cnfStyle w:val="001000000000"/>
            <w:tcW w:w="2757" w:type="dxa"/>
            <w:shd w:val="clear" w:color="auto" w:fill="FFFFFF" w:themeFill="background1"/>
            <w:vAlign w:val="center"/>
          </w:tcPr>
          <w:p w:rsidR="00D03AF3" w:rsidRPr="00D03AF3" w:rsidRDefault="00D03AF3" w:rsidP="001A5598">
            <w:pPr>
              <w:rPr>
                <w:b w:val="0"/>
              </w:rPr>
            </w:pPr>
            <w:r w:rsidRPr="00D03AF3">
              <w:rPr>
                <w:b w:val="0"/>
              </w:rPr>
              <w:t xml:space="preserve">2. </w:t>
            </w:r>
            <w:proofErr w:type="spellStart"/>
            <w:r w:rsidRPr="00D03AF3">
              <w:rPr>
                <w:b w:val="0"/>
              </w:rPr>
              <w:t>xxxx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00000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000000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000000"/>
            </w:pPr>
          </w:p>
        </w:tc>
        <w:tc>
          <w:tcPr>
            <w:tcW w:w="3322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000000"/>
            </w:pPr>
          </w:p>
        </w:tc>
      </w:tr>
      <w:tr w:rsidR="00D03AF3" w:rsidTr="00D03AF3">
        <w:trPr>
          <w:cnfStyle w:val="000000100000"/>
          <w:trHeight w:val="794"/>
          <w:jc w:val="center"/>
        </w:trPr>
        <w:tc>
          <w:tcPr>
            <w:cnfStyle w:val="001000000000"/>
            <w:tcW w:w="2757" w:type="dxa"/>
            <w:shd w:val="clear" w:color="auto" w:fill="EDEDED" w:themeFill="accent3" w:themeFillTint="33"/>
            <w:vAlign w:val="center"/>
          </w:tcPr>
          <w:p w:rsidR="00D03AF3" w:rsidRDefault="003F73B0" w:rsidP="00D03AF3">
            <w:r>
              <w:t>Material permanente</w:t>
            </w:r>
            <w:r w:rsidR="002A2BBF">
              <w:t xml:space="preserve"> (até 15% do valor total do auxílio)</w:t>
            </w:r>
            <w:r w:rsidR="00D03AF3">
              <w:t>: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100000"/>
            </w:pP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100000"/>
            </w:pP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100000"/>
            </w:pPr>
          </w:p>
        </w:tc>
        <w:tc>
          <w:tcPr>
            <w:tcW w:w="3322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100000"/>
            </w:pPr>
          </w:p>
        </w:tc>
      </w:tr>
      <w:tr w:rsidR="00D03AF3" w:rsidTr="001A5598">
        <w:trPr>
          <w:trHeight w:val="794"/>
          <w:jc w:val="center"/>
        </w:trPr>
        <w:tc>
          <w:tcPr>
            <w:cnfStyle w:val="001000000000"/>
            <w:tcW w:w="2757" w:type="dxa"/>
            <w:shd w:val="clear" w:color="auto" w:fill="FFFFFF" w:themeFill="background1"/>
            <w:vAlign w:val="center"/>
          </w:tcPr>
          <w:p w:rsidR="00D03AF3" w:rsidRPr="00D03AF3" w:rsidRDefault="00D03AF3" w:rsidP="001A5598">
            <w:pPr>
              <w:rPr>
                <w:b w:val="0"/>
              </w:rPr>
            </w:pPr>
            <w:r w:rsidRPr="00D03AF3">
              <w:rPr>
                <w:b w:val="0"/>
              </w:rPr>
              <w:t xml:space="preserve">1. </w:t>
            </w:r>
            <w:proofErr w:type="spellStart"/>
            <w:r w:rsidRPr="00D03AF3">
              <w:rPr>
                <w:b w:val="0"/>
              </w:rPr>
              <w:t>xxx</w:t>
            </w:r>
            <w:r>
              <w:rPr>
                <w:b w:val="0"/>
              </w:rPr>
              <w:t>x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00000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000000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000000"/>
            </w:pPr>
          </w:p>
        </w:tc>
        <w:tc>
          <w:tcPr>
            <w:tcW w:w="3322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000000"/>
            </w:pPr>
          </w:p>
        </w:tc>
      </w:tr>
      <w:tr w:rsidR="00D03AF3" w:rsidTr="001A5598">
        <w:trPr>
          <w:cnfStyle w:val="000000100000"/>
          <w:trHeight w:val="794"/>
          <w:jc w:val="center"/>
        </w:trPr>
        <w:tc>
          <w:tcPr>
            <w:cnfStyle w:val="001000000000"/>
            <w:tcW w:w="2757" w:type="dxa"/>
            <w:shd w:val="clear" w:color="auto" w:fill="FFFFFF" w:themeFill="background1"/>
            <w:vAlign w:val="center"/>
          </w:tcPr>
          <w:p w:rsidR="00D03AF3" w:rsidRPr="00D03AF3" w:rsidRDefault="00D03AF3" w:rsidP="001A5598">
            <w:pPr>
              <w:rPr>
                <w:b w:val="0"/>
              </w:rPr>
            </w:pPr>
            <w:r w:rsidRPr="00D03AF3">
              <w:rPr>
                <w:b w:val="0"/>
              </w:rPr>
              <w:lastRenderedPageBreak/>
              <w:t xml:space="preserve">2. </w:t>
            </w:r>
            <w:proofErr w:type="spellStart"/>
            <w:r w:rsidRPr="00D03AF3">
              <w:rPr>
                <w:b w:val="0"/>
              </w:rPr>
              <w:t>xxxx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10000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100000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100000"/>
            </w:pPr>
          </w:p>
        </w:tc>
        <w:tc>
          <w:tcPr>
            <w:tcW w:w="3322" w:type="dxa"/>
            <w:shd w:val="clear" w:color="auto" w:fill="FFFFFF" w:themeFill="background1"/>
            <w:vAlign w:val="center"/>
          </w:tcPr>
          <w:p w:rsidR="00D03AF3" w:rsidRDefault="00D03AF3" w:rsidP="001A5598">
            <w:pPr>
              <w:jc w:val="center"/>
              <w:cnfStyle w:val="000000100000"/>
            </w:pPr>
          </w:p>
        </w:tc>
      </w:tr>
      <w:tr w:rsidR="00D03AF3" w:rsidTr="00D03AF3">
        <w:trPr>
          <w:trHeight w:val="794"/>
          <w:jc w:val="center"/>
        </w:trPr>
        <w:tc>
          <w:tcPr>
            <w:cnfStyle w:val="001000000000"/>
            <w:tcW w:w="2757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ind w:right="-512"/>
              <w:jc w:val="center"/>
            </w:pPr>
            <w:r>
              <w:t>TOTAL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000000"/>
            </w:pP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000000"/>
            </w:pP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000000"/>
            </w:pPr>
          </w:p>
        </w:tc>
        <w:tc>
          <w:tcPr>
            <w:tcW w:w="3322" w:type="dxa"/>
            <w:shd w:val="clear" w:color="auto" w:fill="EDEDED" w:themeFill="accent3" w:themeFillTint="33"/>
            <w:vAlign w:val="center"/>
          </w:tcPr>
          <w:p w:rsidR="00D03AF3" w:rsidRDefault="00D03AF3" w:rsidP="00D03AF3">
            <w:pPr>
              <w:jc w:val="center"/>
              <w:cnfStyle w:val="000000000000"/>
            </w:pPr>
          </w:p>
        </w:tc>
      </w:tr>
    </w:tbl>
    <w:p w:rsidR="00BE6B41" w:rsidRDefault="00BE6B41"/>
    <w:p w:rsidR="0095655E" w:rsidRPr="002A2BBF" w:rsidRDefault="0095655E" w:rsidP="0015684A">
      <w:pPr>
        <w:pStyle w:val="PargrafodaLista"/>
        <w:numPr>
          <w:ilvl w:val="0"/>
          <w:numId w:val="2"/>
        </w:numPr>
        <w:spacing w:after="0"/>
        <w:ind w:left="0" w:hanging="425"/>
        <w:contextualSpacing w:val="0"/>
        <w:jc w:val="both"/>
        <w:rPr>
          <w:rFonts w:cstheme="minorHAnsi"/>
        </w:rPr>
      </w:pPr>
      <w:r w:rsidRPr="002A2BBF">
        <w:rPr>
          <w:rFonts w:cstheme="minorHAnsi"/>
        </w:rPr>
        <w:t>Orçamento limitado a</w:t>
      </w:r>
      <w:r w:rsidR="00D236F8" w:rsidRPr="002A2BBF">
        <w:rPr>
          <w:rFonts w:cstheme="minorHAnsi"/>
        </w:rPr>
        <w:t xml:space="preserve"> até</w:t>
      </w:r>
      <w:r w:rsidRPr="002A2BBF">
        <w:rPr>
          <w:rFonts w:cstheme="minorHAnsi"/>
        </w:rPr>
        <w:t xml:space="preserve"> R$ </w:t>
      </w:r>
      <w:r w:rsidR="002A2BBF" w:rsidRPr="002A2BBF">
        <w:rPr>
          <w:rFonts w:cstheme="minorHAnsi"/>
        </w:rPr>
        <w:t>3</w:t>
      </w:r>
      <w:r w:rsidR="00D236F8" w:rsidRPr="002A2BBF">
        <w:rPr>
          <w:rFonts w:cstheme="minorHAnsi"/>
        </w:rPr>
        <w:t>0</w:t>
      </w:r>
      <w:r w:rsidRPr="002A2BBF">
        <w:rPr>
          <w:rFonts w:cstheme="minorHAnsi"/>
        </w:rPr>
        <w:t>.000,00 (</w:t>
      </w:r>
      <w:r w:rsidR="002A2BBF" w:rsidRPr="002A2BBF">
        <w:rPr>
          <w:rFonts w:cstheme="minorHAnsi"/>
        </w:rPr>
        <w:t>trinta</w:t>
      </w:r>
      <w:r w:rsidR="00B27004">
        <w:rPr>
          <w:rFonts w:cstheme="minorHAnsi"/>
        </w:rPr>
        <w:t xml:space="preserve"> </w:t>
      </w:r>
      <w:r w:rsidRPr="002A2BBF">
        <w:rPr>
          <w:rFonts w:cstheme="minorHAnsi"/>
        </w:rPr>
        <w:t>mil reais);</w:t>
      </w:r>
    </w:p>
    <w:p w:rsidR="00BE6B41" w:rsidRPr="002A2BBF" w:rsidRDefault="0095655E" w:rsidP="0015684A">
      <w:pPr>
        <w:pStyle w:val="PargrafodaLista"/>
        <w:numPr>
          <w:ilvl w:val="0"/>
          <w:numId w:val="2"/>
        </w:numPr>
        <w:spacing w:after="0"/>
        <w:ind w:left="0" w:hanging="425"/>
        <w:contextualSpacing w:val="0"/>
        <w:jc w:val="both"/>
        <w:rPr>
          <w:rFonts w:cstheme="minorHAnsi"/>
        </w:rPr>
      </w:pPr>
      <w:r w:rsidRPr="002A2BBF">
        <w:rPr>
          <w:rFonts w:cstheme="minorHAnsi"/>
        </w:rPr>
        <w:t>Verificar os itens</w:t>
      </w:r>
      <w:r w:rsidR="00D236F8" w:rsidRPr="002A2BBF">
        <w:rPr>
          <w:rFonts w:cstheme="minorHAnsi"/>
        </w:rPr>
        <w:t xml:space="preserve"> 3</w:t>
      </w:r>
      <w:r w:rsidRPr="002A2BBF">
        <w:rPr>
          <w:rFonts w:cstheme="minorHAnsi"/>
        </w:rPr>
        <w:t xml:space="preserve"> e </w:t>
      </w:r>
      <w:r w:rsidR="00D236F8" w:rsidRPr="002A2BBF">
        <w:rPr>
          <w:rFonts w:cstheme="minorHAnsi"/>
        </w:rPr>
        <w:t>4</w:t>
      </w:r>
      <w:r w:rsidR="00D03AF3" w:rsidRPr="002A2BBF">
        <w:rPr>
          <w:rFonts w:cstheme="minorHAnsi"/>
        </w:rPr>
        <w:t xml:space="preserve"> do Edital</w:t>
      </w:r>
      <w:r w:rsidRPr="002A2BBF">
        <w:rPr>
          <w:rFonts w:cstheme="minorHAnsi"/>
        </w:rPr>
        <w:t xml:space="preserve"> antes de inserir os itens do orçamento</w:t>
      </w:r>
      <w:r w:rsidR="00D03AF3" w:rsidRPr="002A2BBF">
        <w:rPr>
          <w:rFonts w:cstheme="minorHAnsi"/>
        </w:rPr>
        <w:t>;</w:t>
      </w:r>
    </w:p>
    <w:p w:rsidR="00D03AF3" w:rsidRPr="002A2BBF" w:rsidRDefault="0095655E" w:rsidP="0015684A">
      <w:pPr>
        <w:pStyle w:val="PargrafodaLista"/>
        <w:numPr>
          <w:ilvl w:val="0"/>
          <w:numId w:val="2"/>
        </w:numPr>
        <w:spacing w:after="0"/>
        <w:ind w:left="0" w:hanging="425"/>
        <w:contextualSpacing w:val="0"/>
        <w:jc w:val="both"/>
        <w:rPr>
          <w:rFonts w:cstheme="minorHAnsi"/>
        </w:rPr>
      </w:pPr>
      <w:r w:rsidRPr="002A2BBF">
        <w:rPr>
          <w:rFonts w:cstheme="minorHAnsi"/>
        </w:rPr>
        <w:t>Pode-se acrescentar quantas linhas forem necessárias;</w:t>
      </w:r>
    </w:p>
    <w:p w:rsidR="0095655E" w:rsidRPr="002A2BBF" w:rsidRDefault="0095655E" w:rsidP="0015684A">
      <w:pPr>
        <w:pStyle w:val="PargrafodaLista"/>
        <w:numPr>
          <w:ilvl w:val="0"/>
          <w:numId w:val="2"/>
        </w:numPr>
        <w:spacing w:after="0"/>
        <w:ind w:left="0" w:hanging="425"/>
        <w:contextualSpacing w:val="0"/>
        <w:jc w:val="both"/>
        <w:rPr>
          <w:rFonts w:cstheme="minorHAnsi"/>
        </w:rPr>
      </w:pPr>
      <w:r w:rsidRPr="002A2BBF">
        <w:rPr>
          <w:rFonts w:cstheme="minorHAnsi"/>
        </w:rPr>
        <w:t xml:space="preserve">Diárias devem seguir a </w:t>
      </w:r>
      <w:r w:rsidR="002A2BBF" w:rsidRPr="002A2BBF">
        <w:rPr>
          <w:rFonts w:cstheme="minorHAnsi"/>
        </w:rPr>
        <w:t>R</w:t>
      </w:r>
      <w:r w:rsidRPr="002A2BBF">
        <w:rPr>
          <w:rFonts w:cstheme="minorHAnsi"/>
        </w:rPr>
        <w:t>esolução</w:t>
      </w:r>
      <w:r w:rsidR="002A2BBF" w:rsidRPr="002A2BBF">
        <w:rPr>
          <w:rFonts w:cstheme="minorHAnsi"/>
        </w:rPr>
        <w:t xml:space="preserve"> nº 32/2011</w:t>
      </w:r>
      <w:r w:rsidR="00B27004">
        <w:rPr>
          <w:rFonts w:cstheme="minorHAnsi"/>
        </w:rPr>
        <w:t xml:space="preserve"> </w:t>
      </w:r>
      <w:hyperlink r:id="rId7" w:history="1">
        <w:r w:rsidRPr="002A2BBF">
          <w:rPr>
            <w:rStyle w:val="Hyperlink"/>
            <w:rFonts w:cstheme="minorHAnsi"/>
          </w:rPr>
          <w:t>https://fapitec.se.gov.br/wp-content/uploads/2021/03/Resolucao-N%C2%B0-32-2011-Diarias-Pesquisadores.pdf</w:t>
        </w:r>
      </w:hyperlink>
      <w:r w:rsidRPr="002A2BBF">
        <w:rPr>
          <w:rFonts w:cstheme="minorHAnsi"/>
        </w:rPr>
        <w:t>;</w:t>
      </w:r>
    </w:p>
    <w:p w:rsidR="002A2BBF" w:rsidRPr="002A2BBF" w:rsidRDefault="0095655E" w:rsidP="0015684A">
      <w:pPr>
        <w:pStyle w:val="PargrafodaLista"/>
        <w:numPr>
          <w:ilvl w:val="0"/>
          <w:numId w:val="2"/>
        </w:numPr>
        <w:spacing w:after="0"/>
        <w:ind w:left="0" w:hanging="425"/>
        <w:contextualSpacing w:val="0"/>
        <w:jc w:val="both"/>
        <w:rPr>
          <w:rFonts w:cstheme="minorHAnsi"/>
        </w:rPr>
      </w:pPr>
      <w:r w:rsidRPr="002A2BBF">
        <w:rPr>
          <w:rFonts w:cstheme="minorHAnsi"/>
        </w:rPr>
        <w:t>Dúvidas entrar em contato através do en</w:t>
      </w:r>
      <w:r w:rsidR="00D236F8" w:rsidRPr="002A2BBF">
        <w:rPr>
          <w:rFonts w:cstheme="minorHAnsi"/>
        </w:rPr>
        <w:t>dereço procit@fapitec.se.gov.br;</w:t>
      </w:r>
    </w:p>
    <w:p w:rsidR="002A2BBF" w:rsidRPr="002A2BBF" w:rsidRDefault="002A2BBF" w:rsidP="0015684A">
      <w:pPr>
        <w:pStyle w:val="PargrafodaLista"/>
        <w:numPr>
          <w:ilvl w:val="0"/>
          <w:numId w:val="2"/>
        </w:numPr>
        <w:spacing w:after="0"/>
        <w:ind w:left="0" w:hanging="425"/>
        <w:contextualSpacing w:val="0"/>
        <w:jc w:val="both"/>
        <w:rPr>
          <w:rFonts w:cstheme="minorHAnsi"/>
        </w:rPr>
      </w:pPr>
      <w:r w:rsidRPr="002A2BBF">
        <w:rPr>
          <w:rFonts w:eastAsia="Tahoma" w:cstheme="minorHAnsi"/>
        </w:rPr>
        <w:t xml:space="preserve">O professor coordenador da proposta poderá dentro do seu orçamento, orçar recursos desde que  limitado a 7% (sete por cento) do valor do auxílio, para apoiar a participação dos alunos medalhistas (matriculados na rede pública de ensino estadual) em competições regionais, nacionais e internacionais. Podendo ser com passagem aérea ou terrestre, inscrição no evento e diárias (condicionada aos dias do evento). </w:t>
      </w:r>
    </w:p>
    <w:p w:rsidR="00D236F8" w:rsidRPr="002A2BBF" w:rsidRDefault="00D236F8" w:rsidP="002A2BBF">
      <w:pPr>
        <w:pStyle w:val="PargrafodaLista"/>
        <w:ind w:left="0"/>
        <w:rPr>
          <w:rFonts w:cstheme="minorHAnsi"/>
        </w:rPr>
      </w:pPr>
    </w:p>
    <w:sectPr w:rsidR="00D236F8" w:rsidRPr="002A2BBF" w:rsidSect="006E41B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04A" w:rsidRDefault="005C604A" w:rsidP="00D03AF3">
      <w:pPr>
        <w:spacing w:after="0" w:line="240" w:lineRule="auto"/>
      </w:pPr>
      <w:r>
        <w:separator/>
      </w:r>
    </w:p>
  </w:endnote>
  <w:endnote w:type="continuationSeparator" w:id="1">
    <w:p w:rsidR="005C604A" w:rsidRDefault="005C604A" w:rsidP="00D0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84A" w:rsidRPr="00B42AA3" w:rsidRDefault="00356D90" w:rsidP="0015684A">
    <w:pPr>
      <w:spacing w:after="0"/>
      <w:jc w:val="right"/>
      <w:rPr>
        <w:rFonts w:ascii="Arial" w:hAnsi="Arial" w:cs="Arial"/>
        <w:sz w:val="16"/>
        <w:szCs w:val="16"/>
      </w:rPr>
    </w:pPr>
    <w:r w:rsidRPr="00B42AA3">
      <w:rPr>
        <w:rFonts w:ascii="Arial" w:hAnsi="Arial" w:cs="Arial"/>
        <w:sz w:val="16"/>
        <w:szCs w:val="16"/>
      </w:rPr>
      <w:fldChar w:fldCharType="begin"/>
    </w:r>
    <w:r w:rsidR="0015684A" w:rsidRPr="00B42AA3">
      <w:rPr>
        <w:rFonts w:ascii="Arial" w:hAnsi="Arial" w:cs="Arial"/>
        <w:sz w:val="16"/>
        <w:szCs w:val="16"/>
      </w:rPr>
      <w:instrText>PAGE   \* MERGEFORMAT</w:instrText>
    </w:r>
    <w:r w:rsidRPr="00B42AA3">
      <w:rPr>
        <w:rFonts w:ascii="Arial" w:hAnsi="Arial" w:cs="Arial"/>
        <w:sz w:val="16"/>
        <w:szCs w:val="16"/>
      </w:rPr>
      <w:fldChar w:fldCharType="separate"/>
    </w:r>
    <w:r w:rsidR="00B27004">
      <w:rPr>
        <w:rFonts w:ascii="Arial" w:hAnsi="Arial" w:cs="Arial"/>
        <w:noProof/>
        <w:sz w:val="16"/>
        <w:szCs w:val="16"/>
      </w:rPr>
      <w:t>2</w:t>
    </w:r>
    <w:r w:rsidRPr="00B42AA3">
      <w:rPr>
        <w:rFonts w:ascii="Arial" w:hAnsi="Arial" w:cs="Arial"/>
        <w:sz w:val="16"/>
        <w:szCs w:val="16"/>
      </w:rPr>
      <w:fldChar w:fldCharType="end"/>
    </w:r>
  </w:p>
  <w:p w:rsidR="0015684A" w:rsidRPr="009A523B" w:rsidRDefault="0015684A" w:rsidP="0015684A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</w:rPr>
    </w:pPr>
    <w:bookmarkStart w:id="1" w:name="_Hlk74821232"/>
    <w:bookmarkStart w:id="2" w:name="_Hlk74821233"/>
    <w:bookmarkStart w:id="3" w:name="_Hlk74821237"/>
    <w:bookmarkStart w:id="4" w:name="_Hlk74821238"/>
    <w:bookmarkStart w:id="5" w:name="_Hlk74821244"/>
    <w:bookmarkStart w:id="6" w:name="_Hlk74821245"/>
    <w:bookmarkStart w:id="7" w:name="_Hlk74821327"/>
    <w:bookmarkStart w:id="8" w:name="_Hlk74821328"/>
    <w:bookmarkStart w:id="9" w:name="_Hlk74821467"/>
    <w:bookmarkStart w:id="10" w:name="_Hlk74821468"/>
    <w:r w:rsidRPr="009A523B">
      <w:rPr>
        <w:rFonts w:ascii="Arial" w:hAnsi="Arial" w:cs="Arial"/>
        <w:b/>
        <w:bCs/>
        <w:sz w:val="16"/>
        <w:szCs w:val="16"/>
        <w:lang w:val="pt-PT"/>
      </w:rPr>
      <w:t>Fundação de Apoio à Pesquisa e à Inovação Tecnológica do Estado de Sergipe - FAPITEC/SE</w:t>
    </w:r>
  </w:p>
  <w:p w:rsidR="0015684A" w:rsidRPr="0015684A" w:rsidRDefault="0015684A" w:rsidP="0015684A">
    <w:pPr>
      <w:jc w:val="center"/>
      <w:rPr>
        <w:rFonts w:ascii="Arial" w:hAnsi="Arial" w:cs="Arial"/>
        <w:sz w:val="14"/>
        <w:szCs w:val="14"/>
      </w:rPr>
    </w:pPr>
    <w:r w:rsidRPr="00DD1A1D">
      <w:rPr>
        <w:rFonts w:ascii="Wingdings" w:hAnsi="Wingdings"/>
        <w:sz w:val="16"/>
        <w:szCs w:val="16"/>
      </w:rPr>
      <w:t></w:t>
    </w:r>
    <w:r w:rsidRPr="00DD1A1D">
      <w:rPr>
        <w:sz w:val="16"/>
        <w:szCs w:val="16"/>
      </w:rPr>
      <w:t xml:space="preserve"> Travessa Baltazar Góis, nº 86</w:t>
    </w:r>
    <w:r>
      <w:rPr>
        <w:sz w:val="16"/>
        <w:szCs w:val="16"/>
      </w:rPr>
      <w:t xml:space="preserve"> –</w:t>
    </w:r>
    <w:r w:rsidRPr="00DD1A1D">
      <w:rPr>
        <w:sz w:val="16"/>
        <w:szCs w:val="16"/>
      </w:rPr>
      <w:t xml:space="preserve"> Edifício Estado de Sergipe (Maria Feliciana), 10º andar, Centro, CEP: 49.010-907 – Aracaju – Sergipe</w:t>
    </w: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</w:t>
    </w:r>
    <w:r>
      <w:rPr>
        <w:sz w:val="16"/>
        <w:szCs w:val="16"/>
      </w:rPr>
      <w:t xml:space="preserve"> / </w:t>
    </w:r>
    <w:r w:rsidRPr="00706DC3">
      <w:rPr>
        <w:sz w:val="16"/>
        <w:szCs w:val="16"/>
      </w:rPr>
      <w:t>(79) 3259-0363</w:t>
    </w:r>
    <w:r>
      <w:rPr>
        <w:sz w:val="16"/>
        <w:szCs w:val="16"/>
      </w:rPr>
      <w:t xml:space="preserve"> –</w:t>
    </w:r>
    <w:r>
      <w:rPr>
        <w:noProof/>
        <w:lang w:eastAsia="pt-BR"/>
      </w:rPr>
      <w:drawing>
        <wp:inline distT="0" distB="0" distL="0" distR="0">
          <wp:extent cx="139700" cy="139700"/>
          <wp:effectExtent l="1905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" cy="13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51DAC">
      <w:rPr>
        <w:sz w:val="16"/>
        <w:szCs w:val="16"/>
      </w:rPr>
      <w:t>SITE:</w:t>
    </w:r>
    <w:proofErr w:type="spellStart"/>
    <w:r w:rsidR="00356D90">
      <w:fldChar w:fldCharType="begin"/>
    </w:r>
    <w:r w:rsidR="00356D90">
      <w:instrText>HYPERLINK "https://fapitec.se.gov.br/"</w:instrText>
    </w:r>
    <w:r w:rsidR="00356D90">
      <w:fldChar w:fldCharType="separate"/>
    </w:r>
    <w:r w:rsidRPr="00B92A8E">
      <w:rPr>
        <w:rStyle w:val="Hyperlink"/>
        <w:color w:val="002060"/>
        <w:sz w:val="16"/>
        <w:szCs w:val="16"/>
      </w:rPr>
      <w:t>https</w:t>
    </w:r>
    <w:proofErr w:type="spellEnd"/>
    <w:r w:rsidRPr="00B92A8E">
      <w:rPr>
        <w:rStyle w:val="Hyperlink"/>
        <w:color w:val="002060"/>
        <w:sz w:val="16"/>
        <w:szCs w:val="16"/>
      </w:rPr>
      <w:t>://</w:t>
    </w:r>
    <w:proofErr w:type="spellStart"/>
    <w:r w:rsidRPr="00B92A8E">
      <w:rPr>
        <w:rStyle w:val="Hyperlink"/>
        <w:color w:val="002060"/>
        <w:sz w:val="16"/>
        <w:szCs w:val="16"/>
      </w:rPr>
      <w:t>fapitec</w:t>
    </w:r>
    <w:proofErr w:type="spellEnd"/>
    <w:r w:rsidRPr="00B92A8E">
      <w:rPr>
        <w:rStyle w:val="Hyperlink"/>
        <w:color w:val="002060"/>
        <w:sz w:val="16"/>
        <w:szCs w:val="16"/>
      </w:rPr>
      <w:t>.se.</w:t>
    </w:r>
    <w:proofErr w:type="spellStart"/>
    <w:r w:rsidRPr="00B92A8E">
      <w:rPr>
        <w:rStyle w:val="Hyperlink"/>
        <w:color w:val="002060"/>
        <w:sz w:val="16"/>
        <w:szCs w:val="16"/>
      </w:rPr>
      <w:t>gov.br/</w:t>
    </w:r>
    <w:proofErr w:type="spellEnd"/>
    <w:r w:rsidR="00356D90">
      <w:fldChar w:fldCharType="end"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04A" w:rsidRDefault="005C604A" w:rsidP="00D03AF3">
      <w:pPr>
        <w:spacing w:after="0" w:line="240" w:lineRule="auto"/>
      </w:pPr>
      <w:r>
        <w:separator/>
      </w:r>
    </w:p>
  </w:footnote>
  <w:footnote w:type="continuationSeparator" w:id="1">
    <w:p w:rsidR="005C604A" w:rsidRDefault="005C604A" w:rsidP="00D03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84A" w:rsidRPr="006716D1" w:rsidRDefault="0015684A" w:rsidP="0015684A">
    <w:pPr>
      <w:spacing w:after="0"/>
      <w:jc w:val="right"/>
      <w:rPr>
        <w:rFonts w:ascii="Tahoma" w:hAnsi="Tahoma" w:cs="Tahoma"/>
        <w:bCs/>
        <w:color w:val="000000"/>
        <w:sz w:val="18"/>
        <w:lang w:val="pt-PT" w:eastAsia="pt-BR"/>
      </w:rPr>
    </w:pPr>
    <w:r w:rsidRPr="00854381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-621030</wp:posOffset>
          </wp:positionV>
          <wp:extent cx="1291590" cy="457200"/>
          <wp:effectExtent l="0" t="0" r="3810" b="0"/>
          <wp:wrapSquare wrapText="bothSides"/>
          <wp:docPr id="1" name="Imagem 1" descr="Logomarca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EDITAL FAPITEC/SE/SEDUC/SE </w:t>
    </w:r>
    <w:r w:rsidR="00502203">
      <w:rPr>
        <w:rFonts w:ascii="Tahoma" w:hAnsi="Tahoma" w:cs="Tahoma"/>
        <w:bCs/>
        <w:color w:val="000000"/>
        <w:sz w:val="18"/>
        <w:lang w:val="pt-PT" w:eastAsia="pt-BR"/>
      </w:rPr>
      <w:t xml:space="preserve">N° 03/2022 </w:t>
    </w:r>
    <w:r>
      <w:rPr>
        <w:rFonts w:ascii="Tahoma" w:hAnsi="Tahoma" w:cs="Tahoma"/>
        <w:bCs/>
        <w:color w:val="000000"/>
        <w:sz w:val="18"/>
        <w:lang w:val="pt-PT" w:eastAsia="pt-BR"/>
      </w:rPr>
      <w:t>– Olimpíadas Científicas</w:t>
    </w:r>
  </w:p>
  <w:p w:rsidR="00D03AF3" w:rsidRDefault="0015684A" w:rsidP="0015684A">
    <w:pPr>
      <w:pStyle w:val="Cabealho"/>
      <w:jc w:val="right"/>
      <w:rPr>
        <w:rFonts w:ascii="Tahoma" w:hAnsi="Tahoma" w:cs="Tahoma"/>
        <w:b/>
        <w:bCs/>
        <w:iCs/>
        <w:color w:val="000000"/>
        <w:sz w:val="16"/>
        <w:szCs w:val="16"/>
      </w:rPr>
    </w:pPr>
    <w:r>
      <w:rPr>
        <w:rFonts w:ascii="Tahoma" w:hAnsi="Tahoma" w:cs="Tahoma"/>
        <w:b/>
        <w:bCs/>
        <w:iCs/>
        <w:color w:val="000000"/>
        <w:sz w:val="16"/>
        <w:szCs w:val="16"/>
      </w:rPr>
      <w:t>ANEXO IV</w:t>
    </w:r>
    <w:r w:rsidRPr="00F04D04">
      <w:rPr>
        <w:rFonts w:ascii="Tahoma" w:hAnsi="Tahoma" w:cs="Tahoma"/>
        <w:b/>
        <w:bCs/>
        <w:iCs/>
        <w:color w:val="000000"/>
        <w:sz w:val="16"/>
        <w:szCs w:val="16"/>
      </w:rPr>
      <w:t xml:space="preserve"> – </w:t>
    </w:r>
    <w:r>
      <w:rPr>
        <w:rFonts w:ascii="Tahoma" w:hAnsi="Tahoma" w:cs="Tahoma"/>
        <w:b/>
        <w:bCs/>
        <w:iCs/>
        <w:color w:val="000000"/>
        <w:sz w:val="16"/>
        <w:szCs w:val="16"/>
      </w:rPr>
      <w:t>Orçamento previsto detalhado</w:t>
    </w:r>
  </w:p>
  <w:p w:rsidR="0015684A" w:rsidRPr="0015684A" w:rsidRDefault="0015684A" w:rsidP="0015684A">
    <w:pPr>
      <w:pStyle w:val="Cabealho"/>
      <w:rPr>
        <w:rFonts w:ascii="Tahoma" w:hAnsi="Tahoma" w:cs="Tahoma"/>
        <w:b/>
        <w:bCs/>
        <w:iCs/>
        <w:color w:val="000000"/>
        <w:sz w:val="16"/>
        <w:szCs w:val="16"/>
      </w:rPr>
    </w:pPr>
    <w:r>
      <w:rPr>
        <w:rFonts w:ascii="Tahoma" w:hAnsi="Tahoma" w:cs="Tahoma"/>
        <w:b/>
        <w:bCs/>
        <w:iCs/>
        <w:color w:val="000000"/>
        <w:sz w:val="16"/>
        <w:szCs w:val="16"/>
      </w:rPr>
      <w:br/>
      <w:t>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96C2E"/>
    <w:multiLevelType w:val="hybridMultilevel"/>
    <w:tmpl w:val="C7742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63BB0"/>
    <w:multiLevelType w:val="hybridMultilevel"/>
    <w:tmpl w:val="A358FD80"/>
    <w:lvl w:ilvl="0" w:tplc="0EA67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41"/>
    <w:rsid w:val="0015684A"/>
    <w:rsid w:val="002A2BBF"/>
    <w:rsid w:val="00356D90"/>
    <w:rsid w:val="003F73B0"/>
    <w:rsid w:val="004A471E"/>
    <w:rsid w:val="00502203"/>
    <w:rsid w:val="005C604A"/>
    <w:rsid w:val="006E41B9"/>
    <w:rsid w:val="0095655E"/>
    <w:rsid w:val="00A01E1C"/>
    <w:rsid w:val="00AD1B5E"/>
    <w:rsid w:val="00B27004"/>
    <w:rsid w:val="00BE6B41"/>
    <w:rsid w:val="00C3664C"/>
    <w:rsid w:val="00CF16E2"/>
    <w:rsid w:val="00D03AF3"/>
    <w:rsid w:val="00D23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1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E6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Clara1">
    <w:name w:val="Tabela de Grade Clara1"/>
    <w:basedOn w:val="Tabelanormal"/>
    <w:uiPriority w:val="40"/>
    <w:rsid w:val="00BE6B4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basedOn w:val="Tabelanormal"/>
    <w:uiPriority w:val="41"/>
    <w:rsid w:val="00BE6B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D03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3AF3"/>
  </w:style>
  <w:style w:type="paragraph" w:styleId="Rodap">
    <w:name w:val="footer"/>
    <w:basedOn w:val="Normal"/>
    <w:link w:val="RodapChar"/>
    <w:uiPriority w:val="99"/>
    <w:unhideWhenUsed/>
    <w:rsid w:val="00D03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3AF3"/>
  </w:style>
  <w:style w:type="paragraph" w:styleId="Textodebalo">
    <w:name w:val="Balloon Text"/>
    <w:basedOn w:val="Normal"/>
    <w:link w:val="TextodebaloChar"/>
    <w:uiPriority w:val="99"/>
    <w:semiHidden/>
    <w:unhideWhenUsed/>
    <w:rsid w:val="00D0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A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01E1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A2BB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A2BB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apitec.se.gov.br/wp-content/uploads/2021/03/Resolucao-N%C2%B0-32-2011-Diarias-Pesquisador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PROCIT02</cp:lastModifiedBy>
  <cp:revision>8</cp:revision>
  <dcterms:created xsi:type="dcterms:W3CDTF">2021-05-21T14:14:00Z</dcterms:created>
  <dcterms:modified xsi:type="dcterms:W3CDTF">2022-03-04T11:18:00Z</dcterms:modified>
</cp:coreProperties>
</file>