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ANEXO III – Orçamento previsto detalhado </w:t>
      </w:r>
    </w:p>
    <w:tbl>
      <w:tblPr>
        <w:tblStyle w:val="Table1"/>
        <w:tblW w:w="9481.0" w:type="dxa"/>
        <w:jc w:val="center"/>
        <w:tblBorders>
          <w:top w:color="bfbfbf" w:space="0" w:sz="4" w:val="single"/>
          <w:left w:color="bfbfbf" w:space="0" w:sz="4" w:val="single"/>
          <w:bottom w:color="bfbfb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A0"/>
      </w:tblPr>
      <w:tblGrid>
        <w:gridCol w:w="2757"/>
        <w:gridCol w:w="851"/>
        <w:gridCol w:w="1276"/>
        <w:gridCol w:w="1275"/>
        <w:gridCol w:w="3322"/>
        <w:tblGridChange w:id="0">
          <w:tblGrid>
            <w:gridCol w:w="2757"/>
            <w:gridCol w:w="851"/>
            <w:gridCol w:w="1276"/>
            <w:gridCol w:w="1275"/>
            <w:gridCol w:w="3322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Natureza da Despesa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Quantidade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Valor Unitário R$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Valor total R$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Justificativa</w:t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Passagem aérea e terrestre:</w:t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rtl w:val="0"/>
              </w:rPr>
              <w:t xml:space="preserve">1. xxxx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rtl w:val="0"/>
              </w:rPr>
              <w:t xml:space="preserve">2. xxxx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Diárias:</w:t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rtl w:val="0"/>
              </w:rPr>
              <w:t xml:space="preserve">1. xxxx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rtl w:val="0"/>
              </w:rPr>
              <w:t xml:space="preserve">2. xxxx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Serviço de Terceiros:</w:t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  <w:rtl w:val="0"/>
              </w:rPr>
              <w:t xml:space="preserve">1. xxxx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30">
            <w:pPr>
              <w:ind w:right="-512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deded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hanging="425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Cada proposta submetida poderá solicitar recursos de até R$ 28.412,50 (vinte e oito mil quatrocentos e doze reais e cinquenta centavos), devidamente justificados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hanging="425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Consulte o Manual de Prestação de Contas para mais informações </w:t>
      </w:r>
      <w:hyperlink r:id="rId7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https://fapitec.se.gov.br/wp-content/uploads/2022/04/MANUAL-DE-EXECUCAO-FINANCEIRA-E-PRESTACAO-DE-CONTAS-2022.pdf</w:t>
        </w:r>
      </w:hyperlink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hanging="425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Dúvidas entrar em contato através do endereço </w:t>
      </w:r>
      <w:hyperlink r:id="rId8">
        <w:r w:rsidDel="00000000" w:rsidR="00000000" w:rsidRPr="00000000">
          <w:rPr>
            <w:rFonts w:ascii="Arial" w:cs="Arial" w:eastAsia="Arial" w:hAnsi="Arial"/>
            <w:i w:val="0"/>
            <w:smallCaps w:val="0"/>
            <w:strike w:val="0"/>
            <w:color w:val="0563c1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procit@fapitec.se.gov.br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São financiáveis: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tabs>
          <w:tab w:val="left" w:leader="none" w:pos="0"/>
        </w:tabs>
        <w:spacing w:after="120" w:before="120" w:line="240" w:lineRule="auto"/>
        <w:ind w:left="0" w:right="-1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Passagens aéreas ou terrestres para os integrantes da equipe, incluindo coordenador/proponente, sendo obrigatória a inclusão do seguro viagem na aquisição da passagem;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tabs>
          <w:tab w:val="left" w:leader="none" w:pos="0"/>
        </w:tabs>
        <w:spacing w:after="120" w:before="120" w:line="240" w:lineRule="auto"/>
        <w:ind w:left="0" w:right="-1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Diárias (conforme Resolução Nº 16/2022 – Diárias dos Pesquisadores “alterada pelas resoluções CONSAD nº 55/2022 e nº 64/2022).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tabs>
          <w:tab w:val="left" w:leader="none" w:pos="0"/>
        </w:tabs>
        <w:spacing w:after="120" w:before="120" w:line="240" w:lineRule="auto"/>
        <w:ind w:left="0" w:right="-1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Serviço de terceiros: exclusivamente para pagamento de taxa de inscrição no respectivo evento e confecção de materiais de divulgação.</w:t>
      </w:r>
    </w:p>
    <w:p w:rsidR="00000000" w:rsidDel="00000000" w:rsidP="00000000" w:rsidRDefault="00000000" w:rsidRPr="00000000" w14:paraId="0000003D">
      <w:pPr>
        <w:tabs>
          <w:tab w:val="left" w:leader="none" w:pos="0"/>
        </w:tabs>
        <w:spacing w:after="120" w:before="120" w:line="240" w:lineRule="auto"/>
        <w:ind w:left="-425.1968503937008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Nota: De acordo com o Manual de Prestação de Contas, as diárias cobrem despesas com hospedagem, alimentação e locomoção, e o quantitativo é de acordo com os dias de participação no evento. </w:t>
      </w:r>
    </w:p>
    <w:p w:rsidR="00000000" w:rsidDel="00000000" w:rsidP="00000000" w:rsidRDefault="00000000" w:rsidRPr="00000000" w14:paraId="0000003E">
      <w:pPr>
        <w:tabs>
          <w:tab w:val="left" w:leader="none" w:pos="0"/>
        </w:tabs>
        <w:spacing w:after="120" w:before="120" w:line="240" w:lineRule="auto"/>
        <w:ind w:left="-425.19685039370086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leader="none" w:pos="0"/>
        </w:tabs>
        <w:spacing w:after="120" w:before="120" w:line="240" w:lineRule="auto"/>
        <w:ind w:left="-425.19685039370086" w:firstLine="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spacing w:after="0" w:lineRule="auto"/>
      <w:jc w:val="right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pBdr>
        <w:top w:color="000000" w:space="1" w:sz="4" w:val="single"/>
      </w:pBdr>
      <w:spacing w:after="0" w:line="240" w:lineRule="auto"/>
      <w:jc w:val="center"/>
      <w:rPr>
        <w:b w:val="1"/>
        <w:sz w:val="16"/>
        <w:szCs w:val="16"/>
      </w:rPr>
    </w:pPr>
    <w:r w:rsidDel="00000000" w:rsidR="00000000" w:rsidRPr="00000000">
      <w:rPr>
        <w:b w:val="1"/>
        <w:color w:val="000000"/>
        <w:sz w:val="16"/>
        <w:szCs w:val="16"/>
        <w:rtl w:val="0"/>
      </w:rPr>
      <w:t xml:space="preserve">Fundação de Apoio à Pesquisa e à Inovação Tecnológica do Estado de Sergipe - FAPITEC/SE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pBdr>
        <w:top w:color="000000" w:space="1" w:sz="4" w:val="single"/>
      </w:pBd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🖂</w:t>
    </w:r>
    <w:r w:rsidDel="00000000" w:rsidR="00000000" w:rsidRPr="00000000">
      <w:rPr>
        <w:sz w:val="16"/>
        <w:szCs w:val="16"/>
        <w:rtl w:val="0"/>
      </w:rPr>
      <w:t xml:space="preserve"> Av. José Carlos Silva, nº 4444 (Anexo à Codise), Inácio Barbosa - CEP: 49.040-850 – Aracaju – Sergipe</w:t>
    </w:r>
  </w:p>
  <w:p w:rsidR="00000000" w:rsidDel="00000000" w:rsidP="00000000" w:rsidRDefault="00000000" w:rsidRPr="00000000" w14:paraId="0000004C">
    <w:pPr>
      <w:spacing w:after="0" w:line="240" w:lineRule="auto"/>
      <w:jc w:val="center"/>
      <w:rPr>
        <w:sz w:val="16"/>
        <w:szCs w:val="16"/>
      </w:rPr>
    </w:pP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🕿</w:t>
    </w:r>
    <w:r w:rsidDel="00000000" w:rsidR="00000000" w:rsidRPr="00000000">
      <w:rPr>
        <w:sz w:val="16"/>
        <w:szCs w:val="16"/>
        <w:rtl w:val="0"/>
      </w:rPr>
      <w:t xml:space="preserve"> FONE: (79) 3259-3007/ (79) 3259-6366 – </w:t>
    </w:r>
    <w:r w:rsidDel="00000000" w:rsidR="00000000" w:rsidRPr="00000000">
      <w:rPr/>
      <w:drawing>
        <wp:inline distB="0" distT="0" distL="0" distR="0">
          <wp:extent cx="142875" cy="142875"/>
          <wp:effectExtent b="0" l="0" r="0" t="0"/>
          <wp:docPr descr="181219b1720d66fb3b80e3a2f2c87c1b-tra-ccedil-o-do-iacute-cone-do-cursor-do-site-by-vexels" id="4" name="image2.png"/>
          <a:graphic>
            <a:graphicData uri="http://schemas.openxmlformats.org/drawingml/2006/picture">
              <pic:pic>
                <pic:nvPicPr>
                  <pic:cNvPr descr="181219b1720d66fb3b80e3a2f2c87c1b-tra-ccedil-o-do-iacute-cone-do-cursor-do-site-by-vexels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875" cy="1428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sz w:val="16"/>
        <w:szCs w:val="16"/>
        <w:rtl w:val="0"/>
      </w:rPr>
      <w:t xml:space="preserve">SITE: </w:t>
    </w:r>
    <w:hyperlink r:id="rId2">
      <w:r w:rsidDel="00000000" w:rsidR="00000000" w:rsidRPr="00000000">
        <w:rPr>
          <w:color w:val="0563c1"/>
          <w:sz w:val="16"/>
          <w:szCs w:val="16"/>
          <w:u w:val="single"/>
          <w:rtl w:val="0"/>
        </w:rPr>
        <w:t xml:space="preserve">https://fapitec.se.gov.br/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spacing w:after="0" w:lineRule="auto"/>
      <w:jc w:val="right"/>
      <w:rPr>
        <w:rFonts w:ascii="Tahoma" w:cs="Tahoma" w:eastAsia="Tahoma" w:hAnsi="Tahoma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spacing w:after="0" w:line="240" w:lineRule="auto"/>
      <w:jc w:val="center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color w:val="000080"/>
        <w:sz w:val="20"/>
        <w:szCs w:val="20"/>
      </w:rPr>
      <w:drawing>
        <wp:inline distB="0" distT="0" distL="0" distR="0">
          <wp:extent cx="451485" cy="53721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1485" cy="5372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spacing w:after="0" w:line="240" w:lineRule="auto"/>
      <w:jc w:val="center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sz w:val="16"/>
        <w:szCs w:val="16"/>
        <w:rtl w:val="0"/>
      </w:rPr>
      <w:t xml:space="preserve">GOVERNO DE SERGIPE</w:t>
    </w:r>
  </w:p>
  <w:p w:rsidR="00000000" w:rsidDel="00000000" w:rsidP="00000000" w:rsidRDefault="00000000" w:rsidRPr="00000000" w14:paraId="00000043">
    <w:pPr>
      <w:pBdr>
        <w:bottom w:color="000000" w:space="1" w:sz="4" w:val="single"/>
      </w:pBdr>
      <w:tabs>
        <w:tab w:val="center" w:leader="none" w:pos="4419"/>
        <w:tab w:val="right" w:leader="none" w:pos="8838"/>
        <w:tab w:val="right" w:leader="none" w:pos="9180"/>
      </w:tabs>
      <w:spacing w:after="0" w:line="240" w:lineRule="auto"/>
      <w:jc w:val="center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sz w:val="16"/>
        <w:szCs w:val="16"/>
        <w:rtl w:val="0"/>
      </w:rPr>
      <w:t xml:space="preserve">FUNDAÇÃO DE APOIO À PESQUISA E À INOVAÇÃO TECNOLÓGICA DO ESTADO DE SERGIPE - FAPITEC/SE</w:t>
    </w:r>
  </w:p>
  <w:p w:rsidR="00000000" w:rsidDel="00000000" w:rsidP="00000000" w:rsidRDefault="00000000" w:rsidRPr="00000000" w14:paraId="00000044">
    <w:pPr>
      <w:pStyle w:val="Heading1"/>
      <w:keepLines w:val="0"/>
      <w:tabs>
        <w:tab w:val="left" w:leader="none" w:pos="0"/>
        <w:tab w:val="left" w:leader="none" w:pos="-1985"/>
      </w:tabs>
      <w:spacing w:after="0" w:before="0" w:line="240" w:lineRule="auto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bookmarkStart w:colFirst="0" w:colLast="0" w:name="_heading=h.naq1hp24yhnn" w:id="1"/>
    <w:bookmarkEnd w:id="1"/>
    <w:r w:rsidDel="00000000" w:rsidR="00000000" w:rsidRPr="00000000">
      <w:rPr>
        <w:rFonts w:ascii="Tahoma" w:cs="Tahoma" w:eastAsia="Tahoma" w:hAnsi="Tahoma"/>
        <w:b w:val="0"/>
        <w:sz w:val="18"/>
        <w:szCs w:val="18"/>
        <w:rtl w:val="0"/>
      </w:rPr>
      <w:t xml:space="preserve">EDITAL FAPITEC/SE/SEDUC/SE Nº 09/2023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E41B9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elacomgrade">
    <w:name w:val="Table Grid"/>
    <w:basedOn w:val="Tabelanormal"/>
    <w:uiPriority w:val="39"/>
    <w:rsid w:val="00BE6B41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deGradeClara1" w:customStyle="1">
    <w:name w:val="Tabela de Grade Clara1"/>
    <w:basedOn w:val="Tabelanormal"/>
    <w:uiPriority w:val="40"/>
    <w:rsid w:val="00BE6B41"/>
    <w:pPr>
      <w:spacing w:after="0" w:line="240" w:lineRule="auto"/>
    </w:pPr>
    <w:tblPr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aSimples11" w:customStyle="1">
    <w:name w:val="Tabela Simples 11"/>
    <w:basedOn w:val="Tabelanormal"/>
    <w:uiPriority w:val="41"/>
    <w:rsid w:val="00BE6B41"/>
    <w:pPr>
      <w:spacing w:after="0" w:line="240" w:lineRule="auto"/>
    </w:pPr>
    <w:tblPr>
      <w:tblStyleRowBandSize w:val="1"/>
      <w:tblStyleColBandSize w:val="1"/>
      <w:tblInd w:w="0.0" w:type="dxa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Cabealho">
    <w:name w:val="header"/>
    <w:basedOn w:val="Normal"/>
    <w:link w:val="CabealhoChar"/>
    <w:uiPriority w:val="99"/>
    <w:unhideWhenUsed w:val="1"/>
    <w:rsid w:val="00D03AF3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03AF3"/>
  </w:style>
  <w:style w:type="paragraph" w:styleId="Rodap">
    <w:name w:val="footer"/>
    <w:basedOn w:val="Normal"/>
    <w:link w:val="RodapChar"/>
    <w:uiPriority w:val="99"/>
    <w:unhideWhenUsed w:val="1"/>
    <w:rsid w:val="00D03AF3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03AF3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D03AF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D03AF3"/>
    <w:rPr>
      <w:rFonts w:ascii="Tahoma" w:cs="Tahoma" w:hAnsi="Tahoma"/>
      <w:sz w:val="16"/>
      <w:szCs w:val="16"/>
    </w:rPr>
  </w:style>
  <w:style w:type="paragraph" w:styleId="PargrafodaLista">
    <w:name w:val="List Paragraph"/>
    <w:basedOn w:val="Normal"/>
    <w:uiPriority w:val="34"/>
    <w:qFormat w:val="1"/>
    <w:rsid w:val="00A01E1C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2A2BBF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2A2BBF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bfbfbf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apitec.se.gov.br/wp-content/uploads/2022/04/MANUAL-DE-EXECUCAO-FINANCEIRA-E-PRESTACAO-DE-CONTAS-2022.pdf" TargetMode="External"/><Relationship Id="rId8" Type="http://schemas.openxmlformats.org/officeDocument/2006/relationships/hyperlink" Target="mailto:procit@fapitec.se.gov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s://fapitec.s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66NF11lkSHjmZ7UjLFMFsq2cJw==">CgMxLjAyCGguZ2pkZ3hzMg5oLm5hcTFocDI0eWhubjgAciExWVBkdUpIQWtIQXhXRWpVZlhBeTNxZ29IdkJNYm5GU1E=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2023-07-19T16:03:00Z</dcterms:created>
  <dc:creator>Usuário do Windows</dc:creator>
</cp:coreProperties>
</file>