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DOCUMENTAÇÃO PESSOAL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1º) ESCANEAR OU FOTOGRAFAR OS DOCUMENTOS (RG, CPF E COMPROVANTE DE RESIDÊNCIA) E ANEXAR NOS ÍCONES ABAIXO: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2º) INSERIR COMO IMAGEM NESTE ARQUIVO, CLIQUE NA FIGURA, SELECIONAR O ARQUIVO, SALVAR E ENCAMINHAR ATRAVÉS DO E-DOC TODOS OS DOCUMENTOS EM UM ÚNICO ARQUIVO EM PDF.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sdt>
      <w:sdtPr>
        <w:picture/>
        <w:id w:val="472482285"/>
      </w:sdtPr>
      <w:sdtContent>
        <w:p>
          <w:pPr>
            <w:pStyle w:val="Normal"/>
            <w:rPr/>
          </w:pPr>
          <w:r>
            <w:rPr/>
            <w:drawing>
              <wp:inline distT="0" distB="0" distL="0" distR="0">
                <wp:extent cx="3471545" cy="2905125"/>
                <wp:effectExtent l="0" t="0" r="0" b="0"/>
                <wp:docPr id="1" name="Imagem 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1545" cy="2905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>
      <w:pPr>
        <w:pStyle w:val="Normal"/>
        <w:spacing w:before="0" w:after="200"/>
        <w:rPr/>
      </w:pPr>
      <w:r>
        <w:rPr/>
        <w:drawing>
          <wp:inline distT="0" distB="0" distL="0" distR="0">
            <wp:extent cx="3469005" cy="2908300"/>
            <wp:effectExtent l="0" t="0" r="0" b="0"/>
            <wp:docPr id="2" name="Imagem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005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4"/>
      <w:footerReference w:type="default" r:id="rId5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-Italic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t xml:space="preserve">_____________________________________________________________________________     </w:t>
    </w:r>
  </w:p>
  <w:p>
    <w:pPr>
      <w:pStyle w:val="Normal"/>
      <w:spacing w:lineRule="auto" w:line="240" w:before="0" w:after="0"/>
      <w:rPr>
        <w:rFonts w:cs="Calibri" w:cstheme="minorHAnsi"/>
        <w:color w:val="000000"/>
        <w:sz w:val="18"/>
        <w:szCs w:val="20"/>
      </w:rPr>
    </w:pPr>
    <w:r>
      <w:rPr>
        <w:rFonts w:eastAsia="Calibri" w:cs="Arial-ItalicMT" w:ascii="Arial-ItalicMT" w:hAnsi="Arial-ItalicMT" w:eastAsiaTheme="minorHAnsi"/>
        <w:i/>
        <w:iCs/>
        <w:sz w:val="16"/>
        <w:szCs w:val="16"/>
      </w:rPr>
      <w:t>Av. José Carlos Silva, nº 4444 (Anexo à Codise), Inácio Barbosa - CEP: 49040-850, Aracaju - SE - Fone: (79) 3259-3007 / 3259-6366 - CPNJ 07.888.112/0001-70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>
      <w:drawing>
        <wp:anchor behindDoc="1" distT="0" distB="0" distL="114300" distR="114300" simplePos="0" locked="0" layoutInCell="0" allowOverlap="1" relativeHeight="3">
          <wp:simplePos x="0" y="0"/>
          <wp:positionH relativeFrom="margin">
            <wp:posOffset>-231140</wp:posOffset>
          </wp:positionH>
          <wp:positionV relativeFrom="margin">
            <wp:posOffset>-756920</wp:posOffset>
          </wp:positionV>
          <wp:extent cx="1981835" cy="590550"/>
          <wp:effectExtent l="0" t="0" r="0" b="0"/>
          <wp:wrapSquare wrapText="bothSides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8183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ahoma" w:ascii="Tahoma" w:hAnsi="Tahoma"/>
        <w:iCs/>
        <w:color w:val="000000"/>
        <w:sz w:val="18"/>
        <w:szCs w:val="18"/>
        <w:lang w:val="pt-PT" w:eastAsia="pt-BR"/>
      </w:rPr>
      <w:t>E</w:t>
    </w:r>
    <w:r>
      <w:rPr>
        <w:rFonts w:cs="Tahoma" w:ascii="Tahoma" w:hAnsi="Tahoma"/>
        <w:iCs/>
        <w:color w:val="000000"/>
        <w:sz w:val="18"/>
        <w:szCs w:val="18"/>
        <w:lang w:val="pt-PT" w:eastAsia="pt-BR"/>
      </w:rPr>
      <w:t xml:space="preserve">DITAL FAPITEC/SE/SEDUC </w:t>
    </w:r>
    <w:r>
      <w:rPr>
        <w:rFonts w:cs="Tahoma" w:ascii="Tahoma" w:hAnsi="Tahoma"/>
        <w:bCs/>
        <w:color w:val="000000"/>
        <w:sz w:val="18"/>
        <w:lang w:val="pt-PT" w:eastAsia="pt-BR"/>
      </w:rPr>
      <w:t>N° 1</w:t>
    </w:r>
    <w:r>
      <w:rPr>
        <w:rFonts w:cs="Tahoma" w:ascii="Tahoma" w:hAnsi="Tahoma"/>
        <w:bCs/>
        <w:color w:val="000000"/>
        <w:sz w:val="18"/>
        <w:lang w:val="pt-PT" w:eastAsia="pt-BR"/>
      </w:rPr>
      <w:t>4</w:t>
    </w:r>
    <w:r>
      <w:rPr>
        <w:rFonts w:cs="Tahoma" w:ascii="Tahoma" w:hAnsi="Tahoma"/>
        <w:bCs/>
        <w:color w:val="000000"/>
        <w:sz w:val="18"/>
        <w:lang w:val="pt-PT" w:eastAsia="pt-BR"/>
      </w:rPr>
      <w:t>/2024 –</w:t>
    </w:r>
    <w:r>
      <w:rPr>
        <w:rFonts w:cs="Tahoma" w:ascii="Tahoma" w:hAnsi="Tahoma"/>
        <w:iCs/>
        <w:color w:val="000000"/>
        <w:sz w:val="18"/>
        <w:szCs w:val="18"/>
        <w:lang w:val="pt-PT" w:eastAsia="pt-BR"/>
      </w:rPr>
      <w:t xml:space="preserve"> </w:t>
    </w:r>
    <w:r>
      <w:rPr>
        <w:rFonts w:eastAsia="Calibri" w:cs="Tahoma" w:ascii="Tahoma" w:hAnsi="Tahoma"/>
        <w:iCs/>
        <w:color w:val="000000"/>
        <w:kern w:val="0"/>
        <w:sz w:val="18"/>
        <w:szCs w:val="18"/>
        <w:lang w:val="pt-PT" w:eastAsia="pt-BR" w:bidi="ar-SA"/>
      </w:rPr>
      <w:t>Feira Escolar</w:t>
    </w:r>
  </w:p>
  <w:p>
    <w:pPr>
      <w:pStyle w:val="Cabealho"/>
      <w:jc w:val="right"/>
      <w:rPr>
        <w:rFonts w:ascii="Tahoma" w:hAnsi="Tahoma" w:cs="Tahoma"/>
        <w:b/>
        <w:b/>
        <w:bCs/>
        <w:iCs/>
        <w:color w:val="000000"/>
        <w:sz w:val="16"/>
        <w:szCs w:val="16"/>
        <w:lang w:eastAsia="ar-SA"/>
      </w:rPr>
    </w:pPr>
    <w:r>
      <w:rPr>
        <w:rFonts w:cs="Tahoma" w:ascii="Tahoma" w:hAnsi="Tahoma"/>
        <w:b/>
        <w:bCs/>
        <w:iCs/>
        <w:color w:val="000000"/>
        <w:sz w:val="16"/>
        <w:szCs w:val="16"/>
        <w:lang w:eastAsia="ar-SA"/>
      </w:rPr>
      <w:t>ANEXO V – Documentação Pessoal</w:t>
    </w:r>
  </w:p>
  <w:p>
    <w:pPr>
      <w:pStyle w:val="Cabealho"/>
      <w:rPr/>
    </w:pPr>
    <w:r>
      <w:rPr/>
      <w:t>____________________________________________________________________________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documentProtection w:edit="forms" w:cryptProviderType="rsaAES" w:cryptAlgorithmClass="hash" w:cryptAlgorithmType="typeAny" w:cryptAlgorithmSid="" w:cryptSpinCount="0" w:hash="" w:salt=""/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b34f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7b34f9"/>
    <w:rPr>
      <w:rFonts w:ascii="Calibri" w:hAnsi="Calibri" w:eastAsia="Calibri" w:cs="Calibri"/>
    </w:rPr>
  </w:style>
  <w:style w:type="character" w:styleId="RodapChar" w:customStyle="1">
    <w:name w:val="Rodapé Char"/>
    <w:basedOn w:val="DefaultParagraphFont"/>
    <w:link w:val="Rodap"/>
    <w:uiPriority w:val="99"/>
    <w:qFormat/>
    <w:rsid w:val="007b34f9"/>
    <w:rPr>
      <w:rFonts w:ascii="Calibri" w:hAnsi="Calibri" w:eastAsia="Calibri" w:cs="Calibri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7b34f9"/>
    <w:rPr>
      <w:rFonts w:ascii="Tahoma" w:hAnsi="Tahoma" w:eastAsia="Calibri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b34f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LibreOffice/7.0.4.2$Windows_X86_64 LibreOffice_project/dcf040e67528d9187c66b2379df5ea4407429775</Application>
  <AppVersion>15.0000</AppVersion>
  <Pages>1</Pages>
  <Words>84</Words>
  <Characters>599</Characters>
  <CharactersWithSpaces>682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2022-02-08T13:50:00Z</dcterms:created>
  <dc:creator>Sigserver</dc:creator>
  <dc:description/>
  <dc:language>pt-BR</dc:language>
  <cp:lastModifiedBy/>
  <dcterms:modified xsi:type="dcterms:W3CDTF">2024-06-27T12:28:55Z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